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EF" w:rsidRPr="00C739EF" w:rsidRDefault="004F0CE6" w:rsidP="00C739EF">
      <w:pPr>
        <w:spacing w:after="0" w:line="240" w:lineRule="auto"/>
        <w:jc w:val="center"/>
        <w:rPr>
          <w:sz w:val="24"/>
          <w:szCs w:val="24"/>
        </w:rPr>
      </w:pPr>
      <w:r w:rsidRPr="00C739EF">
        <w:rPr>
          <w:b/>
          <w:sz w:val="24"/>
          <w:szCs w:val="24"/>
        </w:rPr>
        <w:t>Scheda di progetto o laboratorio</w:t>
      </w:r>
      <w:r w:rsidR="007B22E4">
        <w:rPr>
          <w:b/>
          <w:sz w:val="24"/>
          <w:szCs w:val="24"/>
        </w:rPr>
        <w:t xml:space="preserve"> 25</w:t>
      </w:r>
      <w:r w:rsidR="00C739EF" w:rsidRPr="00C739EF">
        <w:rPr>
          <w:sz w:val="24"/>
          <w:szCs w:val="24"/>
        </w:rPr>
        <w:t xml:space="preserve"> </w:t>
      </w:r>
    </w:p>
    <w:p w:rsidR="004F0CE6" w:rsidRPr="00C739EF" w:rsidRDefault="00C739EF" w:rsidP="00C739EF">
      <w:pPr>
        <w:spacing w:after="0" w:line="240" w:lineRule="auto"/>
        <w:jc w:val="center"/>
        <w:rPr>
          <w:sz w:val="24"/>
          <w:szCs w:val="24"/>
        </w:rPr>
      </w:pPr>
      <w:r w:rsidRPr="00C739EF">
        <w:rPr>
          <w:sz w:val="24"/>
          <w:szCs w:val="24"/>
        </w:rPr>
        <w:t xml:space="preserve">Referenti </w:t>
      </w:r>
      <w:proofErr w:type="spellStart"/>
      <w:r w:rsidRPr="00C739EF">
        <w:rPr>
          <w:sz w:val="24"/>
          <w:szCs w:val="24"/>
        </w:rPr>
        <w:t>proff</w:t>
      </w:r>
      <w:proofErr w:type="spellEnd"/>
      <w:r w:rsidRPr="00C739EF">
        <w:rPr>
          <w:sz w:val="24"/>
          <w:szCs w:val="24"/>
        </w:rPr>
        <w:t xml:space="preserve">. </w:t>
      </w:r>
      <w:proofErr w:type="spellStart"/>
      <w:r w:rsidRPr="00C739EF">
        <w:rPr>
          <w:sz w:val="24"/>
          <w:szCs w:val="24"/>
        </w:rPr>
        <w:t>Colangelo</w:t>
      </w:r>
      <w:proofErr w:type="spellEnd"/>
      <w:r w:rsidRPr="00C739EF">
        <w:rPr>
          <w:sz w:val="24"/>
          <w:szCs w:val="24"/>
        </w:rPr>
        <w:t xml:space="preserve"> e Collina</w:t>
      </w:r>
    </w:p>
    <w:p w:rsidR="00C739EF" w:rsidRPr="004F0CE6" w:rsidRDefault="00C739EF" w:rsidP="008379E3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32"/>
        <w:gridCol w:w="7099"/>
      </w:tblGrid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Denominazione progetto/laboratorio</w:t>
            </w:r>
          </w:p>
        </w:tc>
        <w:tc>
          <w:tcPr>
            <w:tcW w:w="7099" w:type="dxa"/>
          </w:tcPr>
          <w:p w:rsidR="004F0CE6" w:rsidRPr="00C739EF" w:rsidRDefault="0087782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rFonts w:cs="Times New Roman"/>
                <w:b/>
              </w:rPr>
              <w:t>Imparare ad “</w:t>
            </w:r>
            <w:r w:rsidRPr="00C739EF">
              <w:rPr>
                <w:rFonts w:cs="Times New Roman"/>
                <w:b/>
                <w:i/>
              </w:rPr>
              <w:t>essere</w:t>
            </w:r>
            <w:r w:rsidRPr="00C739EF">
              <w:rPr>
                <w:rFonts w:cs="Times New Roman"/>
                <w:b/>
              </w:rPr>
              <w:t>”: apprendere con il Teatro</w:t>
            </w:r>
            <w:r w:rsidRPr="00C739EF">
              <w:rPr>
                <w:i/>
              </w:rPr>
              <w:t xml:space="preserve"> 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Destinatari</w:t>
            </w:r>
          </w:p>
        </w:tc>
        <w:tc>
          <w:tcPr>
            <w:tcW w:w="7099" w:type="dxa"/>
          </w:tcPr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 xml:space="preserve">Studenti </w:t>
            </w:r>
          </w:p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877826" w:rsidP="004F0CE6">
            <w:r w:rsidRPr="00C739EF">
              <w:t>Situazione di partenza</w:t>
            </w:r>
          </w:p>
        </w:tc>
        <w:tc>
          <w:tcPr>
            <w:tcW w:w="7099" w:type="dxa"/>
          </w:tcPr>
          <w:p w:rsidR="004F0CE6" w:rsidRPr="00C739EF" w:rsidRDefault="00877826" w:rsidP="005565EE">
            <w:pPr>
              <w:spacing w:after="0" w:line="240" w:lineRule="auto"/>
              <w:jc w:val="both"/>
              <w:rPr>
                <w:i/>
              </w:rPr>
            </w:pPr>
            <w:r w:rsidRPr="00C739EF">
              <w:rPr>
                <w:rFonts w:cs="Times New Roman"/>
              </w:rPr>
              <w:t xml:space="preserve">L’IIS </w:t>
            </w:r>
            <w:proofErr w:type="spellStart"/>
            <w:r w:rsidRPr="00C739EF">
              <w:rPr>
                <w:rFonts w:cs="Times New Roman"/>
                <w:i/>
              </w:rPr>
              <w:t>Telesi@</w:t>
            </w:r>
            <w:proofErr w:type="spellEnd"/>
            <w:r w:rsidRPr="00C739EF">
              <w:rPr>
                <w:rFonts w:cs="Times New Roman"/>
              </w:rPr>
              <w:t xml:space="preserve"> ha adottato la dimensione del Teatro come approccio alla didattica da ben sette anni, con  la realizzazione del laboratorio teatrale </w:t>
            </w:r>
            <w:proofErr w:type="spellStart"/>
            <w:r w:rsidRPr="00C739EF">
              <w:rPr>
                <w:rFonts w:cs="Times New Roman"/>
                <w:i/>
              </w:rPr>
              <w:t>LAltroTeatro</w:t>
            </w:r>
            <w:proofErr w:type="spellEnd"/>
            <w:r w:rsidRPr="00C739EF">
              <w:rPr>
                <w:rFonts w:cs="Times New Roman"/>
              </w:rPr>
              <w:t xml:space="preserve"> che ha costruito spettacoli teatrali  e musicali e che ha partecipato attivamente a Rassegne nazionali e internazionali, tra cui </w:t>
            </w:r>
            <w:proofErr w:type="spellStart"/>
            <w:r w:rsidRPr="00C739EF">
              <w:rPr>
                <w:rFonts w:cs="Times New Roman"/>
              </w:rPr>
              <w:t>Pulcinellamente</w:t>
            </w:r>
            <w:proofErr w:type="spellEnd"/>
            <w:r w:rsidRPr="00C739EF">
              <w:rPr>
                <w:rFonts w:cs="Times New Roman"/>
              </w:rPr>
              <w:t xml:space="preserve"> e il Festival del Teatro antico per ragazzi dell’INDA a Siracusa, favorendo la formazione, l’integrazione dei partecipanti e la socializzazione delle esperienze.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Campo di potenziamento</w:t>
            </w:r>
          </w:p>
        </w:tc>
        <w:tc>
          <w:tcPr>
            <w:tcW w:w="7099" w:type="dxa"/>
          </w:tcPr>
          <w:p w:rsidR="004F0CE6" w:rsidRPr="00C739EF" w:rsidRDefault="00C739EF" w:rsidP="004F0CE6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Potenziamento delle metodologie </w:t>
            </w:r>
            <w:proofErr w:type="spellStart"/>
            <w:r>
              <w:rPr>
                <w:i/>
              </w:rPr>
              <w:t>laboratoriali</w:t>
            </w:r>
            <w:proofErr w:type="spellEnd"/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Priorità cui si riferisce</w:t>
            </w:r>
          </w:p>
        </w:tc>
        <w:tc>
          <w:tcPr>
            <w:tcW w:w="7099" w:type="dxa"/>
          </w:tcPr>
          <w:p w:rsidR="004F0CE6" w:rsidRPr="00C739EF" w:rsidRDefault="00C739EF" w:rsidP="004F0CE6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Valorizzare e potenziare le competenze linguistiche 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Attività previste</w:t>
            </w:r>
          </w:p>
        </w:tc>
        <w:tc>
          <w:tcPr>
            <w:tcW w:w="7099" w:type="dxa"/>
          </w:tcPr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 xml:space="preserve">Attività motorio espressive che mirano al miglioramento della percezione corporea; esercizi di rilassamento e contrazione da svolgersi sia individualmente che in coppia ed in gruppo; attività </w:t>
            </w:r>
            <w:proofErr w:type="spellStart"/>
            <w:r w:rsidRPr="00C739EF">
              <w:rPr>
                <w:i/>
              </w:rPr>
              <w:t>ritmico-espressive</w:t>
            </w:r>
            <w:proofErr w:type="spellEnd"/>
            <w:r w:rsidRPr="00C739EF">
              <w:rPr>
                <w:i/>
              </w:rPr>
              <w:t xml:space="preserve"> con piccoli attrezzi e a corpo libero; sperimentazione di nuove forme di movimento.</w:t>
            </w:r>
          </w:p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</w:p>
        </w:tc>
      </w:tr>
      <w:tr w:rsidR="004F0CE6" w:rsidRPr="00C739EF" w:rsidTr="001E68A1">
        <w:trPr>
          <w:trHeight w:val="2309"/>
        </w:trPr>
        <w:tc>
          <w:tcPr>
            <w:tcW w:w="2932" w:type="dxa"/>
          </w:tcPr>
          <w:p w:rsidR="004F0CE6" w:rsidRPr="00C739EF" w:rsidRDefault="004F0CE6" w:rsidP="004F0CE6">
            <w:proofErr w:type="spellStart"/>
            <w:r w:rsidRPr="00C739EF">
              <w:t>Obiettivi-metodologie</w:t>
            </w:r>
            <w:proofErr w:type="spellEnd"/>
          </w:p>
        </w:tc>
        <w:tc>
          <w:tcPr>
            <w:tcW w:w="7099" w:type="dxa"/>
          </w:tcPr>
          <w:p w:rsidR="004F0CE6" w:rsidRPr="00C739EF" w:rsidRDefault="00877826" w:rsidP="00877826">
            <w:pPr>
              <w:spacing w:after="0" w:line="240" w:lineRule="auto"/>
              <w:jc w:val="both"/>
              <w:rPr>
                <w:i/>
                <w:iCs/>
              </w:rPr>
            </w:pPr>
            <w:r w:rsidRPr="00C739EF">
              <w:rPr>
                <w:rFonts w:cs="Times New Roman"/>
              </w:rPr>
              <w:t>Obiettivo principale del progetto è fare dell’educazione teatrale una risorsa per l’innovazione didattica. Il progetto intende fornire agli studenti percorsi formativi finalizzati ad ampliare le conoscenze linguistiche e letterarie, a migliorare la produzione linguistica, ad allenare la mente e ad usare altri punti di vista per vivere il proprio vissuto. Migliorare il nostro modo di parlare curando la dizione, migliorare la consapevolezza delle nostre emozioni attraverso lo studio del teatro e dei suoi modi espressivi, sono fattori che consentono di raggiungere maggiore sicurezza in noi stessi.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Durata</w:t>
            </w:r>
          </w:p>
        </w:tc>
        <w:tc>
          <w:tcPr>
            <w:tcW w:w="7099" w:type="dxa"/>
          </w:tcPr>
          <w:p w:rsidR="00087149" w:rsidRPr="00C739EF" w:rsidRDefault="008379E3" w:rsidP="004F0CE6">
            <w:pPr>
              <w:numPr>
                <w:ilvl w:val="0"/>
                <w:numId w:val="2"/>
              </w:numPr>
              <w:spacing w:after="0" w:line="240" w:lineRule="auto"/>
            </w:pPr>
            <w:r w:rsidRPr="00C739EF">
              <w:t xml:space="preserve">Più gruppi di lavoro per livelli </w:t>
            </w:r>
          </w:p>
          <w:p w:rsidR="005C2B76" w:rsidRPr="00C739EF" w:rsidRDefault="008379E3" w:rsidP="004F0CE6">
            <w:pPr>
              <w:numPr>
                <w:ilvl w:val="0"/>
                <w:numId w:val="2"/>
              </w:numPr>
              <w:spacing w:after="0" w:line="240" w:lineRule="auto"/>
            </w:pPr>
            <w:r w:rsidRPr="00C739EF">
              <w:t>20 ore di lezioni per ogni gruppo</w:t>
            </w:r>
          </w:p>
          <w:p w:rsidR="005C2B76" w:rsidRPr="00C739EF" w:rsidRDefault="008379E3" w:rsidP="004F0CE6">
            <w:pPr>
              <w:numPr>
                <w:ilvl w:val="0"/>
                <w:numId w:val="2"/>
              </w:numPr>
              <w:spacing w:after="0" w:line="240" w:lineRule="auto"/>
            </w:pPr>
            <w:r w:rsidRPr="00C739EF">
              <w:t>Fasi dell’anno:</w:t>
            </w:r>
          </w:p>
          <w:p w:rsidR="004F0CE6" w:rsidRPr="00C739EF" w:rsidRDefault="004F0CE6" w:rsidP="004F0CE6">
            <w:pPr>
              <w:spacing w:after="0" w:line="240" w:lineRule="auto"/>
            </w:pPr>
            <w:r w:rsidRPr="00C739EF">
              <w:t>Dicembre</w:t>
            </w:r>
          </w:p>
          <w:p w:rsidR="004F0CE6" w:rsidRPr="00C739EF" w:rsidRDefault="004F0CE6" w:rsidP="004F0CE6">
            <w:pPr>
              <w:spacing w:after="0" w:line="240" w:lineRule="auto"/>
            </w:pPr>
            <w:r w:rsidRPr="00C739EF">
              <w:t>Gennaio</w:t>
            </w:r>
          </w:p>
          <w:p w:rsidR="004F0CE6" w:rsidRPr="00C739EF" w:rsidRDefault="004F0CE6" w:rsidP="004F0CE6">
            <w:pPr>
              <w:spacing w:after="0" w:line="240" w:lineRule="auto"/>
            </w:pPr>
            <w:r w:rsidRPr="00C739EF">
              <w:t>Aprile/Maggio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Risorse finanziarie necessarie</w:t>
            </w:r>
          </w:p>
        </w:tc>
        <w:tc>
          <w:tcPr>
            <w:tcW w:w="7099" w:type="dxa"/>
          </w:tcPr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>Costi previsti per materiali, viaggi, abbonamenti, o qualunque altra cosa che richieda pagamenti o rimborsi, escluse le spese di personale.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Risorse umane (ore) / area</w:t>
            </w:r>
          </w:p>
        </w:tc>
        <w:tc>
          <w:tcPr>
            <w:tcW w:w="7099" w:type="dxa"/>
          </w:tcPr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>Circa 60 ore</w:t>
            </w:r>
          </w:p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 xml:space="preserve">Area A029 </w:t>
            </w: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>
            <w:r w:rsidRPr="00C739EF">
              <w:t>Altre risorse necessarie</w:t>
            </w:r>
          </w:p>
        </w:tc>
        <w:tc>
          <w:tcPr>
            <w:tcW w:w="7099" w:type="dxa"/>
          </w:tcPr>
          <w:p w:rsidR="004F0CE6" w:rsidRPr="00C739EF" w:rsidRDefault="00C739EF" w:rsidP="00C739EF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Laboratorio multimediale; Teatro modernissimo, nell’ambito della convenzione stabilita, per le prove, l’allestimento scenico e la performance</w:t>
            </w:r>
          </w:p>
        </w:tc>
      </w:tr>
      <w:tr w:rsidR="004F0CE6" w:rsidRPr="00C739EF" w:rsidTr="001E68A1">
        <w:trPr>
          <w:trHeight w:val="425"/>
        </w:trPr>
        <w:tc>
          <w:tcPr>
            <w:tcW w:w="10031" w:type="dxa"/>
            <w:gridSpan w:val="2"/>
          </w:tcPr>
          <w:p w:rsidR="004F0CE6" w:rsidRPr="00C739EF" w:rsidRDefault="004F0CE6" w:rsidP="004F0CE6">
            <w:pPr>
              <w:spacing w:after="0" w:line="240" w:lineRule="auto"/>
            </w:pPr>
            <w:r w:rsidRPr="00C739EF">
              <w:t>Valutazione risultati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9"/>
            </w:tblGrid>
            <w:tr w:rsidR="004F0CE6" w:rsidRPr="00C739EF" w:rsidTr="001E68A1">
              <w:trPr>
                <w:trHeight w:val="220"/>
              </w:trPr>
              <w:tc>
                <w:tcPr>
                  <w:tcW w:w="5849" w:type="dxa"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</w:p>
              </w:tc>
            </w:tr>
          </w:tbl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</w:p>
        </w:tc>
      </w:tr>
      <w:tr w:rsidR="004F0CE6" w:rsidRPr="00C739EF" w:rsidTr="001E68A1">
        <w:trPr>
          <w:trHeight w:val="425"/>
        </w:trPr>
        <w:tc>
          <w:tcPr>
            <w:tcW w:w="10031" w:type="dxa"/>
            <w:gridSpan w:val="2"/>
          </w:tcPr>
          <w:p w:rsidR="004F0CE6" w:rsidRPr="00C739EF" w:rsidRDefault="004F0CE6" w:rsidP="004F0CE6">
            <w:pPr>
              <w:spacing w:after="0" w:line="240" w:lineRule="auto"/>
              <w:rPr>
                <w:i/>
              </w:rPr>
            </w:pPr>
            <w:r w:rsidRPr="00C739EF">
              <w:rPr>
                <w:i/>
              </w:rPr>
              <w:t>La valutazione complessiva dei risultati al termine del progetto farà riferimento alla seguente rubrica di valutazione:</w:t>
            </w:r>
          </w:p>
          <w:tbl>
            <w:tblPr>
              <w:tblpPr w:leftFromText="141" w:rightFromText="141" w:vertAnchor="text" w:horzAnchor="margin" w:tblpY="161"/>
              <w:tblOverlap w:val="never"/>
              <w:tblW w:w="9771" w:type="dxa"/>
              <w:tblLayout w:type="fixed"/>
              <w:tblCellMar>
                <w:left w:w="0" w:type="dxa"/>
                <w:right w:w="0" w:type="dxa"/>
              </w:tblCellMar>
              <w:tblLook w:val="0600"/>
            </w:tblPr>
            <w:tblGrid>
              <w:gridCol w:w="2400"/>
              <w:gridCol w:w="1721"/>
              <w:gridCol w:w="1398"/>
              <w:gridCol w:w="1417"/>
              <w:gridCol w:w="1418"/>
              <w:gridCol w:w="1417"/>
            </w:tblGrid>
            <w:tr w:rsidR="004F0CE6" w:rsidRPr="00C739EF" w:rsidTr="001E68A1">
              <w:trPr>
                <w:trHeight w:val="11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lastRenderedPageBreak/>
                    <w:t>Obiettivi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>di competenza</w:t>
                  </w: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Indicatori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>A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>B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>C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>D</w:t>
                  </w:r>
                  <w:r w:rsidRPr="00C739EF">
                    <w:rPr>
                      <w:b/>
                      <w:bCs/>
                      <w:i/>
                    </w:rPr>
                    <w:tab/>
                  </w:r>
                </w:p>
              </w:tc>
            </w:tr>
            <w:tr w:rsidR="004F0CE6" w:rsidRPr="00C739EF" w:rsidTr="001E68A1">
              <w:trPr>
                <w:trHeight w:val="22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 xml:space="preserve">Valutazione del processo </w:t>
                  </w:r>
                  <w:proofErr w:type="spellStart"/>
                  <w:r w:rsidRPr="00C739EF">
                    <w:rPr>
                      <w:b/>
                      <w:bCs/>
                      <w:i/>
                    </w:rPr>
                    <w:t>laboratoriale</w:t>
                  </w:r>
                  <w:proofErr w:type="spellEnd"/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1. organizzazione del lavoro di ricerca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2. lavoro in gruppo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3.Disponibilità a collaborare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Costante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diligenza,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i/>
                    </w:rPr>
                    <w:t>correttezza, partecipazione e impegno attivi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Buona diligenza,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correttezza 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i/>
                    </w:rPr>
                    <w:t>partecipazione e impegno adeguati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i/>
                    </w:rPr>
                    <w:t>Partecipa in forma passiva e collabora solo  in alcune situazioni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Frequenti mancanze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b/>
                      <w:bCs/>
                      <w:i/>
                    </w:rPr>
                  </w:pPr>
                  <w:r w:rsidRPr="00C739EF">
                    <w:rPr>
                      <w:i/>
                    </w:rPr>
                    <w:t>e partecipa in forma passiva e collabora con difficoltà</w:t>
                  </w:r>
                </w:p>
              </w:tc>
            </w:tr>
            <w:tr w:rsidR="004F0CE6" w:rsidRPr="00C739EF" w:rsidTr="001E68A1">
              <w:trPr>
                <w:trHeight w:val="62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b/>
                      <w:bCs/>
                      <w:i/>
                    </w:rPr>
                    <w:t xml:space="preserve">Livelli di </w:t>
                  </w:r>
                  <w:proofErr w:type="spellStart"/>
                  <w:r w:rsidRPr="00C739EF">
                    <w:rPr>
                      <w:b/>
                      <w:bCs/>
                      <w:i/>
                    </w:rPr>
                    <w:t>performances</w:t>
                  </w:r>
                  <w:proofErr w:type="spellEnd"/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1. Utilizzo  di tutti i linguaggi e canali necessari per la comunicazione nei diversi contesti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2. Individuazione delle strategie appropriate per la soluzione dei problemi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3. Partecipazione attiva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4. </w:t>
                  </w:r>
                  <w:proofErr w:type="spellStart"/>
                  <w:r w:rsidRPr="00C739EF">
                    <w:rPr>
                      <w:i/>
                    </w:rPr>
                    <w:t>Performances</w:t>
                  </w:r>
                  <w:proofErr w:type="spellEnd"/>
                  <w:r w:rsidRPr="00C739EF">
                    <w:rPr>
                      <w:i/>
                    </w:rPr>
                    <w:t xml:space="preserve"> di tipo </w:t>
                  </w:r>
                  <w:proofErr w:type="spellStart"/>
                  <w:r w:rsidRPr="00C739EF">
                    <w:rPr>
                      <w:i/>
                    </w:rPr>
                    <w:t>motorio-espressivo</w:t>
                  </w:r>
                  <w:proofErr w:type="spellEnd"/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Esegue le </w:t>
                  </w:r>
                  <w:proofErr w:type="spellStart"/>
                  <w:r w:rsidRPr="00C739EF">
                    <w:rPr>
                      <w:i/>
                    </w:rPr>
                    <w:t>performances</w:t>
                  </w:r>
                  <w:proofErr w:type="spellEnd"/>
                  <w:r w:rsidRPr="00C739EF">
                    <w:rPr>
                      <w:i/>
                    </w:rPr>
                    <w:t xml:space="preserve"> richieste 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in condizione di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esecuzione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difficile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Esegue le </w:t>
                  </w:r>
                  <w:proofErr w:type="spellStart"/>
                  <w:r w:rsidRPr="00C739EF">
                    <w:rPr>
                      <w:i/>
                    </w:rPr>
                    <w:t>performances</w:t>
                  </w:r>
                  <w:proofErr w:type="spellEnd"/>
                  <w:r w:rsidRPr="00C739EF">
                    <w:rPr>
                      <w:i/>
                    </w:rPr>
                    <w:t xml:space="preserve"> richieste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in condizione di esecuzione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normale e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combinata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Esegue le </w:t>
                  </w:r>
                  <w:proofErr w:type="spellStart"/>
                  <w:r w:rsidRPr="00C739EF">
                    <w:rPr>
                      <w:i/>
                    </w:rPr>
                    <w:t>performances</w:t>
                  </w:r>
                  <w:proofErr w:type="spellEnd"/>
                  <w:r w:rsidRPr="00C739EF">
                    <w:rPr>
                      <w:i/>
                    </w:rPr>
                    <w:t xml:space="preserve"> richieste  in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condizione di esecuzione facile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Esegue le </w:t>
                  </w:r>
                  <w:proofErr w:type="spellStart"/>
                  <w:r w:rsidRPr="00C739EF">
                    <w:rPr>
                      <w:i/>
                    </w:rPr>
                    <w:t>performances</w:t>
                  </w:r>
                  <w:proofErr w:type="spellEnd"/>
                  <w:r w:rsidRPr="00C739EF">
                    <w:rPr>
                      <w:i/>
                    </w:rPr>
                    <w:t xml:space="preserve"> richieste solo parzialmente</w:t>
                  </w:r>
                </w:p>
              </w:tc>
            </w:tr>
            <w:tr w:rsidR="004F0CE6" w:rsidRPr="00C739EF" w:rsidTr="001E68A1">
              <w:trPr>
                <w:trHeight w:val="29"/>
              </w:trPr>
              <w:tc>
                <w:tcPr>
                  <w:tcW w:w="2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b/>
                      <w:i/>
                    </w:rPr>
                    <w:t>Valutazione del prodotto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</w:p>
              </w:tc>
              <w:tc>
                <w:tcPr>
                  <w:tcW w:w="17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1. Coerenza con le finalità e obiettivi prefissati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2. Assunzione di ruolo adeguata al compito</w:t>
                  </w:r>
                </w:p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3. Trasferimento delle competenze acquisite in contesti extrascolastici</w:t>
                  </w:r>
                </w:p>
              </w:tc>
              <w:tc>
                <w:tcPr>
                  <w:tcW w:w="13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Il prodotto risponde alle finalità indicate, è ricco di contenuti informativi, contiene rielaborazioni originali 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 xml:space="preserve">Il prodotto risponde alle finalità indicate, ha contenuti informativi sufficientemente sviluppati 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Il prodotto solo parzialmente risponde alle finalità indicate, infatti contiene informazioni non pertinenti e/o incomplete rispetto alle richieste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4F0CE6" w:rsidRPr="00C739EF" w:rsidRDefault="004F0CE6" w:rsidP="004F0CE6">
                  <w:pPr>
                    <w:spacing w:after="0" w:line="240" w:lineRule="auto"/>
                    <w:rPr>
                      <w:i/>
                    </w:rPr>
                  </w:pPr>
                  <w:r w:rsidRPr="00C739EF">
                    <w:rPr>
                      <w:i/>
                    </w:rPr>
                    <w:t>Il prodotto non risponde alle finalità richieste, ha contenuti informativi scarsi e non sviluppati e/o contiene informazioni contraddittorie</w:t>
                  </w:r>
                </w:p>
              </w:tc>
            </w:tr>
          </w:tbl>
          <w:p w:rsidR="004F0CE6" w:rsidRPr="00C739EF" w:rsidRDefault="004F0CE6" w:rsidP="004F0CE6">
            <w:pPr>
              <w:spacing w:after="0" w:line="240" w:lineRule="auto"/>
            </w:pPr>
          </w:p>
        </w:tc>
      </w:tr>
      <w:tr w:rsidR="004F0CE6" w:rsidRPr="00C739EF" w:rsidTr="001E68A1">
        <w:trPr>
          <w:trHeight w:val="425"/>
        </w:trPr>
        <w:tc>
          <w:tcPr>
            <w:tcW w:w="2932" w:type="dxa"/>
          </w:tcPr>
          <w:p w:rsidR="004F0CE6" w:rsidRPr="00C739EF" w:rsidRDefault="004F0CE6" w:rsidP="004F0CE6"/>
        </w:tc>
        <w:tc>
          <w:tcPr>
            <w:tcW w:w="7099" w:type="dxa"/>
          </w:tcPr>
          <w:p w:rsidR="004F0CE6" w:rsidRPr="00C739EF" w:rsidRDefault="004F0CE6" w:rsidP="004F0CE6">
            <w:pPr>
              <w:spacing w:after="0" w:line="240" w:lineRule="auto"/>
            </w:pPr>
          </w:p>
        </w:tc>
      </w:tr>
    </w:tbl>
    <w:p w:rsidR="00543921" w:rsidRDefault="00543921"/>
    <w:sectPr w:rsidR="00543921" w:rsidSect="005439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94129"/>
    <w:multiLevelType w:val="hybridMultilevel"/>
    <w:tmpl w:val="130E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B26E09"/>
    <w:multiLevelType w:val="hybridMultilevel"/>
    <w:tmpl w:val="5C9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F0CE6"/>
    <w:rsid w:val="000042C2"/>
    <w:rsid w:val="002412EB"/>
    <w:rsid w:val="002F44CE"/>
    <w:rsid w:val="0036777E"/>
    <w:rsid w:val="004F0CE6"/>
    <w:rsid w:val="00543921"/>
    <w:rsid w:val="00547DA4"/>
    <w:rsid w:val="005565EE"/>
    <w:rsid w:val="006D5BD6"/>
    <w:rsid w:val="00762337"/>
    <w:rsid w:val="007B22E4"/>
    <w:rsid w:val="008379E3"/>
    <w:rsid w:val="00877826"/>
    <w:rsid w:val="00C739EF"/>
    <w:rsid w:val="00F90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9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</dc:creator>
  <cp:lastModifiedBy>Docenti</cp:lastModifiedBy>
  <cp:revision>6</cp:revision>
  <dcterms:created xsi:type="dcterms:W3CDTF">2016-01-11T11:27:00Z</dcterms:created>
  <dcterms:modified xsi:type="dcterms:W3CDTF">2016-01-29T16:01:00Z</dcterms:modified>
</cp:coreProperties>
</file>